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DE" w:rsidRPr="0095025A" w:rsidRDefault="00242BDE" w:rsidP="00AF7AEA">
      <w:pPr>
        <w:jc w:val="center"/>
        <w:rPr>
          <w:b/>
          <w:sz w:val="32"/>
          <w:szCs w:val="32"/>
          <w:u w:val="single"/>
        </w:rPr>
      </w:pPr>
      <w:r w:rsidRPr="0095025A">
        <w:rPr>
          <w:b/>
          <w:sz w:val="32"/>
          <w:szCs w:val="32"/>
          <w:u w:val="single"/>
        </w:rPr>
        <w:t xml:space="preserve">ОБЩИНСКА ИЗБИРАТЕЛНА КОМИСИЯ </w:t>
      </w:r>
      <w:r>
        <w:rPr>
          <w:b/>
          <w:sz w:val="32"/>
          <w:szCs w:val="32"/>
          <w:u w:val="single"/>
        </w:rPr>
        <w:t>-ТРЕКЛЯНО</w:t>
      </w:r>
    </w:p>
    <w:p w:rsidR="00242BDE" w:rsidRPr="0095025A" w:rsidRDefault="00242BDE" w:rsidP="00242BDE">
      <w:pPr>
        <w:ind w:firstLine="540"/>
        <w:rPr>
          <w:sz w:val="32"/>
          <w:szCs w:val="32"/>
        </w:rPr>
      </w:pPr>
    </w:p>
    <w:p w:rsidR="00242BDE" w:rsidRDefault="00242BDE" w:rsidP="00242BDE">
      <w:pPr>
        <w:spacing w:before="100" w:beforeAutospacing="1"/>
        <w:jc w:val="both"/>
      </w:pPr>
    </w:p>
    <w:p w:rsidR="00242BDE" w:rsidRDefault="00242BDE" w:rsidP="00F83A86">
      <w:pPr>
        <w:spacing w:before="100" w:beforeAutospacing="1"/>
        <w:ind w:firstLine="708"/>
        <w:jc w:val="both"/>
      </w:pPr>
      <w:r w:rsidRPr="00242BDE">
        <w:rPr>
          <w:b/>
        </w:rPr>
        <w:t>ОТНОСНО:</w:t>
      </w:r>
      <w:r>
        <w:t xml:space="preserve"> </w:t>
      </w:r>
      <w:r w:rsidRPr="0046766E">
        <w:t xml:space="preserve">Обявяване на решенията на Общинска избирателна комисия – </w:t>
      </w:r>
      <w:r>
        <w:t>Трекляно.</w:t>
      </w:r>
    </w:p>
    <w:p w:rsidR="00F83A86" w:rsidRDefault="00F83A86" w:rsidP="00F83A86">
      <w:pPr>
        <w:spacing w:before="100" w:beforeAutospacing="1"/>
        <w:jc w:val="both"/>
      </w:pPr>
    </w:p>
    <w:p w:rsidR="00242BDE" w:rsidRPr="00044B15" w:rsidRDefault="00F83A86" w:rsidP="00F83A86">
      <w:pPr>
        <w:tabs>
          <w:tab w:val="left" w:pos="709"/>
        </w:tabs>
        <w:jc w:val="both"/>
        <w:rPr>
          <w:b/>
        </w:rPr>
      </w:pPr>
      <w:r>
        <w:tab/>
      </w:r>
      <w:r w:rsidR="00242BDE">
        <w:t>Н</w:t>
      </w:r>
      <w:r w:rsidR="00242BDE" w:rsidRPr="0046766E">
        <w:t>а основание чл. 85, ал.1, чл.87,ал.1, чл.88, ал.1 от ИК и Решение № 848-</w:t>
      </w:r>
      <w:r w:rsidR="00242BDE">
        <w:t xml:space="preserve">             </w:t>
      </w:r>
      <w:r w:rsidR="00242BDE" w:rsidRPr="0046766E">
        <w:t xml:space="preserve">МИ/28.08.2019 г. на ЦИК, </w:t>
      </w:r>
      <w:r w:rsidR="00B35262" w:rsidRPr="00B35262">
        <w:t>Общинска избирателна комисия – Трекляно с 6 гласа „ЗА“, Против – няма,  Общинска избирателна комисия – Трекляно прие</w:t>
      </w:r>
    </w:p>
    <w:p w:rsidR="00242BDE" w:rsidRPr="00044B15" w:rsidRDefault="00242BDE" w:rsidP="00242BDE">
      <w:pPr>
        <w:ind w:firstLine="540"/>
        <w:jc w:val="both"/>
      </w:pPr>
    </w:p>
    <w:p w:rsidR="00242BDE" w:rsidRDefault="00242BDE" w:rsidP="00242BDE">
      <w:pPr>
        <w:tabs>
          <w:tab w:val="left" w:pos="6405"/>
        </w:tabs>
        <w:ind w:firstLine="540"/>
        <w:jc w:val="both"/>
        <w:rPr>
          <w:b/>
        </w:rPr>
      </w:pPr>
    </w:p>
    <w:p w:rsidR="00242BDE" w:rsidRPr="00DD1D1C" w:rsidRDefault="00242BDE" w:rsidP="00242BDE">
      <w:pPr>
        <w:tabs>
          <w:tab w:val="left" w:pos="6405"/>
        </w:tabs>
        <w:ind w:firstLine="540"/>
        <w:jc w:val="center"/>
        <w:rPr>
          <w:b/>
        </w:rPr>
      </w:pPr>
      <w:bookmarkStart w:id="0" w:name="_GoBack"/>
      <w:bookmarkEnd w:id="0"/>
      <w:r w:rsidRPr="00DD1D1C">
        <w:rPr>
          <w:b/>
        </w:rPr>
        <w:t>Р Е Ш Е Н И Е</w:t>
      </w:r>
    </w:p>
    <w:p w:rsidR="00242BDE" w:rsidRPr="00DD1D1C" w:rsidRDefault="00242BDE" w:rsidP="00242BDE">
      <w:pPr>
        <w:tabs>
          <w:tab w:val="left" w:pos="6405"/>
        </w:tabs>
        <w:ind w:firstLine="540"/>
        <w:jc w:val="center"/>
        <w:rPr>
          <w:b/>
        </w:rPr>
      </w:pPr>
      <w:r w:rsidRPr="00DD1D1C">
        <w:rPr>
          <w:b/>
        </w:rPr>
        <w:t>№</w:t>
      </w:r>
      <w:r>
        <w:rPr>
          <w:b/>
        </w:rPr>
        <w:t xml:space="preserve"> 2</w:t>
      </w:r>
      <w:r w:rsidR="004E6BB9">
        <w:rPr>
          <w:b/>
        </w:rPr>
        <w:t xml:space="preserve"> </w:t>
      </w:r>
      <w:r w:rsidRPr="00DD1D1C">
        <w:rPr>
          <w:b/>
        </w:rPr>
        <w:t>- МИ</w:t>
      </w:r>
    </w:p>
    <w:p w:rsidR="00242BDE" w:rsidRPr="00DD1D1C" w:rsidRDefault="00242BDE" w:rsidP="00242BDE">
      <w:pPr>
        <w:tabs>
          <w:tab w:val="left" w:pos="6405"/>
        </w:tabs>
        <w:ind w:firstLine="540"/>
        <w:jc w:val="center"/>
        <w:rPr>
          <w:b/>
        </w:rPr>
      </w:pPr>
      <w:r w:rsidRPr="00DD1D1C">
        <w:rPr>
          <w:b/>
        </w:rPr>
        <w:t>от 06.09.2019 г.</w:t>
      </w:r>
    </w:p>
    <w:p w:rsidR="00242BDE" w:rsidRDefault="00242BDE" w:rsidP="00242BDE">
      <w:pPr>
        <w:tabs>
          <w:tab w:val="left" w:pos="6405"/>
        </w:tabs>
        <w:ind w:firstLine="540"/>
        <w:jc w:val="center"/>
      </w:pPr>
    </w:p>
    <w:p w:rsidR="00F83A86" w:rsidRDefault="00F83A86" w:rsidP="00242BDE">
      <w:pPr>
        <w:tabs>
          <w:tab w:val="left" w:pos="6405"/>
        </w:tabs>
        <w:ind w:firstLine="540"/>
        <w:jc w:val="center"/>
      </w:pPr>
    </w:p>
    <w:p w:rsidR="00F83A86" w:rsidRDefault="00F83A86" w:rsidP="00F83A86">
      <w:pPr>
        <w:tabs>
          <w:tab w:val="left" w:pos="709"/>
        </w:tabs>
        <w:jc w:val="both"/>
        <w:rPr>
          <w:noProof w:val="0"/>
        </w:rPr>
      </w:pPr>
      <w:r>
        <w:rPr>
          <w:noProof w:val="0"/>
        </w:rPr>
        <w:tab/>
        <w:t xml:space="preserve">1. </w:t>
      </w:r>
      <w:r w:rsidRPr="00F83A86">
        <w:rPr>
          <w:noProof w:val="0"/>
        </w:rPr>
        <w:t xml:space="preserve">Общинската избирателна комисия – Трекляно, обявява решенията си незабавно след приемането им чрез поставяне на информационното табло, </w:t>
      </w:r>
      <w:proofErr w:type="spellStart"/>
      <w:r w:rsidRPr="00F83A86">
        <w:rPr>
          <w:noProof w:val="0"/>
        </w:rPr>
        <w:t>находящо</w:t>
      </w:r>
      <w:proofErr w:type="spellEnd"/>
      <w:r w:rsidRPr="00F83A86">
        <w:rPr>
          <w:noProof w:val="0"/>
        </w:rPr>
        <w:t xml:space="preserve"> се на 1-ри етаж в сградата на Община Трекляно, и чрез публикуване на интернет страницата си. На екземплярите от решенията, които се обявяват, се отбелязват датата и часът на поставянето им на информационното табло и се подписват от двама членове на комисията, от различни партии и коалиции, дежурни в ОИК – Трекляно.</w:t>
      </w:r>
    </w:p>
    <w:p w:rsidR="00F83A86" w:rsidRPr="00F83A86" w:rsidRDefault="00F83A86" w:rsidP="00F83A86">
      <w:pPr>
        <w:tabs>
          <w:tab w:val="left" w:pos="709"/>
        </w:tabs>
        <w:jc w:val="both"/>
        <w:rPr>
          <w:noProof w:val="0"/>
        </w:rPr>
      </w:pPr>
    </w:p>
    <w:p w:rsidR="00F83A86" w:rsidRDefault="00F83A86" w:rsidP="00F83A86">
      <w:pPr>
        <w:tabs>
          <w:tab w:val="left" w:pos="709"/>
        </w:tabs>
        <w:jc w:val="both"/>
        <w:rPr>
          <w:noProof w:val="0"/>
        </w:rPr>
      </w:pPr>
      <w:r>
        <w:rPr>
          <w:noProof w:val="0"/>
        </w:rPr>
        <w:tab/>
        <w:t xml:space="preserve">2. </w:t>
      </w:r>
      <w:r w:rsidRPr="00F83A86">
        <w:rPr>
          <w:noProof w:val="0"/>
        </w:rPr>
        <w:t>Екземплярите от обявените решения се свалят не по-рано от три дни от поставянето им на информационното табло и се съхраняват в архива на комисията. Върху екземпляра се отбелязват датата и часът на свалянето и екземпляра се подписва от двама членове на комисията, дежурни в ОИК – Трекляно.</w:t>
      </w:r>
    </w:p>
    <w:p w:rsidR="00F83A86" w:rsidRPr="00F83A86" w:rsidRDefault="00F83A86" w:rsidP="00F83A86">
      <w:pPr>
        <w:tabs>
          <w:tab w:val="left" w:pos="709"/>
        </w:tabs>
        <w:jc w:val="both"/>
        <w:rPr>
          <w:noProof w:val="0"/>
        </w:rPr>
      </w:pPr>
    </w:p>
    <w:p w:rsidR="00F83A86" w:rsidRPr="00F83A86" w:rsidRDefault="00F83A86" w:rsidP="00F83A86">
      <w:pPr>
        <w:tabs>
          <w:tab w:val="num" w:pos="0"/>
          <w:tab w:val="left" w:pos="709"/>
          <w:tab w:val="left" w:pos="1418"/>
          <w:tab w:val="left" w:pos="1860"/>
        </w:tabs>
        <w:jc w:val="both"/>
        <w:rPr>
          <w:noProof w:val="0"/>
        </w:rPr>
      </w:pPr>
      <w:r>
        <w:rPr>
          <w:noProof w:val="0"/>
        </w:rPr>
        <w:tab/>
      </w:r>
      <w:r w:rsidRPr="00F83A86">
        <w:rPr>
          <w:noProof w:val="0"/>
        </w:rPr>
        <w:t>Решението подлежи на обжалване пред ЦИК чрез Общинска избирателна комисия – Трекляно в 3-дневен срок  от съобщаването му.</w:t>
      </w:r>
    </w:p>
    <w:p w:rsidR="00242BDE" w:rsidRDefault="00242BDE" w:rsidP="00242BDE">
      <w:pPr>
        <w:tabs>
          <w:tab w:val="num" w:pos="0"/>
          <w:tab w:val="left" w:pos="1860"/>
        </w:tabs>
        <w:jc w:val="both"/>
      </w:pPr>
    </w:p>
    <w:p w:rsidR="00242BDE" w:rsidRDefault="00242BDE" w:rsidP="00242BDE">
      <w:pPr>
        <w:tabs>
          <w:tab w:val="num" w:pos="0"/>
          <w:tab w:val="left" w:pos="1860"/>
        </w:tabs>
        <w:jc w:val="both"/>
      </w:pPr>
    </w:p>
    <w:p w:rsidR="00242BDE" w:rsidRDefault="00242BDE" w:rsidP="00242BDE">
      <w:pPr>
        <w:tabs>
          <w:tab w:val="num" w:pos="0"/>
          <w:tab w:val="left" w:pos="1860"/>
        </w:tabs>
        <w:jc w:val="both"/>
      </w:pPr>
    </w:p>
    <w:p w:rsidR="00242BDE" w:rsidRDefault="00242BDE" w:rsidP="00242BDE">
      <w:pPr>
        <w:tabs>
          <w:tab w:val="num" w:pos="0"/>
          <w:tab w:val="left" w:pos="1860"/>
        </w:tabs>
        <w:jc w:val="both"/>
      </w:pPr>
    </w:p>
    <w:p w:rsidR="00242BDE" w:rsidRDefault="00242BDE" w:rsidP="00242BDE">
      <w:pPr>
        <w:tabs>
          <w:tab w:val="num" w:pos="0"/>
          <w:tab w:val="left" w:pos="1860"/>
        </w:tabs>
        <w:jc w:val="both"/>
      </w:pPr>
    </w:p>
    <w:p w:rsidR="00242BDE" w:rsidRDefault="00242BDE" w:rsidP="00242BDE">
      <w:pPr>
        <w:tabs>
          <w:tab w:val="left" w:pos="1860"/>
        </w:tabs>
        <w:ind w:firstLine="540"/>
        <w:jc w:val="both"/>
      </w:pPr>
    </w:p>
    <w:p w:rsidR="00242BDE" w:rsidRDefault="00242BDE" w:rsidP="00242BDE">
      <w:pPr>
        <w:tabs>
          <w:tab w:val="left" w:pos="1860"/>
        </w:tabs>
        <w:ind w:firstLine="540"/>
        <w:jc w:val="both"/>
      </w:pPr>
      <w:r w:rsidRPr="00044B15">
        <w:t xml:space="preserve">Председател:   </w:t>
      </w:r>
      <w:r w:rsidR="005648D9">
        <w:t>……………………</w:t>
      </w:r>
    </w:p>
    <w:p w:rsidR="00242BDE" w:rsidRPr="00044B15" w:rsidRDefault="00242BDE" w:rsidP="00242BDE">
      <w:pPr>
        <w:tabs>
          <w:tab w:val="left" w:pos="1860"/>
        </w:tabs>
        <w:ind w:firstLine="540"/>
        <w:jc w:val="both"/>
      </w:pPr>
      <w:r w:rsidRPr="00044B15">
        <w:t xml:space="preserve">                     /Диана Джоглева</w:t>
      </w:r>
      <w:r>
        <w:t xml:space="preserve"> - Стамболийска</w:t>
      </w:r>
      <w:r w:rsidRPr="00044B15">
        <w:t>/</w:t>
      </w:r>
      <w:r w:rsidRPr="00044B15">
        <w:tab/>
      </w:r>
    </w:p>
    <w:p w:rsidR="00242BDE" w:rsidRDefault="00242BDE" w:rsidP="00242BDE">
      <w:pPr>
        <w:tabs>
          <w:tab w:val="left" w:pos="5475"/>
        </w:tabs>
        <w:ind w:firstLine="540"/>
        <w:jc w:val="both"/>
      </w:pPr>
    </w:p>
    <w:p w:rsidR="00242BDE" w:rsidRDefault="005648D9" w:rsidP="00242BDE">
      <w:pPr>
        <w:tabs>
          <w:tab w:val="left" w:pos="5475"/>
        </w:tabs>
        <w:ind w:firstLine="540"/>
        <w:jc w:val="both"/>
      </w:pPr>
      <w:r>
        <w:t xml:space="preserve">За </w:t>
      </w:r>
      <w:r w:rsidR="00242BDE" w:rsidRPr="00044B15">
        <w:t>Секретар:</w:t>
      </w:r>
      <w:r w:rsidR="00242BDE">
        <w:t xml:space="preserve">   </w:t>
      </w:r>
      <w:r>
        <w:t>………………….</w:t>
      </w:r>
      <w:r w:rsidR="00242BDE">
        <w:t xml:space="preserve">             </w:t>
      </w:r>
    </w:p>
    <w:p w:rsidR="00242BDE" w:rsidRPr="00044B15" w:rsidRDefault="00242BDE" w:rsidP="00242BDE">
      <w:pPr>
        <w:tabs>
          <w:tab w:val="left" w:pos="5475"/>
        </w:tabs>
        <w:ind w:firstLine="540"/>
        <w:jc w:val="both"/>
      </w:pPr>
      <w:r w:rsidRPr="00044B15">
        <w:t xml:space="preserve">             </w:t>
      </w:r>
      <w:r w:rsidR="00F83A86">
        <w:t xml:space="preserve">       </w:t>
      </w:r>
      <w:r w:rsidRPr="00044B15">
        <w:t>/</w:t>
      </w:r>
      <w:r w:rsidR="005648D9">
        <w:t>Симеонка</w:t>
      </w:r>
      <w:r w:rsidR="00F83A86">
        <w:t xml:space="preserve"> Велкова -  Манова</w:t>
      </w:r>
      <w:r w:rsidRPr="00044B15">
        <w:t>/</w:t>
      </w:r>
    </w:p>
    <w:p w:rsidR="00242BDE" w:rsidRDefault="00242BDE" w:rsidP="00242BDE">
      <w:pPr>
        <w:jc w:val="both"/>
      </w:pPr>
    </w:p>
    <w:p w:rsidR="00242BDE" w:rsidRDefault="00242BDE" w:rsidP="00242BDE"/>
    <w:p w:rsidR="00191CD4" w:rsidRDefault="00191CD4"/>
    <w:sectPr w:rsidR="00191CD4" w:rsidSect="00242BD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30B42"/>
    <w:multiLevelType w:val="multilevel"/>
    <w:tmpl w:val="11AC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9D"/>
    <w:rsid w:val="00191CD4"/>
    <w:rsid w:val="00242BDE"/>
    <w:rsid w:val="004C739D"/>
    <w:rsid w:val="004E6BB9"/>
    <w:rsid w:val="005648D9"/>
    <w:rsid w:val="00AF7AEA"/>
    <w:rsid w:val="00B35262"/>
    <w:rsid w:val="00EF10BC"/>
    <w:rsid w:val="00F8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D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D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2019-09-09T07:47:00Z</cp:lastPrinted>
  <dcterms:created xsi:type="dcterms:W3CDTF">2019-09-06T09:33:00Z</dcterms:created>
  <dcterms:modified xsi:type="dcterms:W3CDTF">2019-09-09T08:18:00Z</dcterms:modified>
</cp:coreProperties>
</file>